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5D1B" w:rsidRDefault="00715D1B" w:rsidP="00715D1B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Образец выполнения работы группой 2</w:t>
      </w:r>
    </w:p>
    <w:p w:rsidR="00715D1B" w:rsidRPr="0014426F" w:rsidRDefault="00715D1B" w:rsidP="00715D1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 зависимость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индуктивного сопротивлений от частоты переменного тока и параметров элементов.</w:t>
      </w:r>
    </w:p>
    <w:p w:rsidR="00715D1B" w:rsidRPr="0014426F" w:rsidRDefault="00715D1B" w:rsidP="00715D1B">
      <w:pPr>
        <w:spacing w:before="100" w:beforeAutospacing="1" w:after="100" w:afterAutospacing="1" w:line="240" w:lineRule="auto"/>
        <w:ind w:left="142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Порядок выполнения работы</w:t>
      </w:r>
    </w:p>
    <w:p w:rsidR="00715D1B" w:rsidRDefault="00715D1B" w:rsidP="00715D1B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Соберём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цепь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показанную на рисунке 1.</w:t>
      </w:r>
    </w:p>
    <w:p w:rsidR="000B7FF4" w:rsidRDefault="00715D1B">
      <w:r w:rsidRPr="00715D1B">
        <w:drawing>
          <wp:inline distT="0" distB="0" distL="0" distR="0">
            <wp:extent cx="1990725" cy="2121982"/>
            <wp:effectExtent l="1905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25013" t="39572" r="60396" b="34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1219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D1B" w:rsidRPr="0014426F" w:rsidRDefault="00715D1B" w:rsidP="00715D1B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следующие значения параметров:</w:t>
      </w:r>
    </w:p>
    <w:p w:rsidR="00715D1B" w:rsidRPr="0014426F" w:rsidRDefault="00715D1B" w:rsidP="00715D1B">
      <w:pPr>
        <w:tabs>
          <w:tab w:val="num" w:pos="0"/>
        </w:tabs>
        <w:spacing w:before="100" w:beforeAutospacing="1" w:after="100" w:afterAutospacing="1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Генератор – напряжение (эффективное) 100</w:t>
      </w:r>
      <w:proofErr w:type="gramStart"/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proofErr w:type="gramEnd"/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, частота 100 Гц;</w:t>
      </w:r>
    </w:p>
    <w:p w:rsidR="00715D1B" w:rsidRPr="0014426F" w:rsidRDefault="00715D1B" w:rsidP="00715D1B">
      <w:pPr>
        <w:tabs>
          <w:tab w:val="num" w:pos="0"/>
        </w:tabs>
        <w:spacing w:before="100" w:beforeAutospacing="1" w:after="100" w:afterAutospacing="1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Катушка - индуктивность 50 мГн;</w:t>
      </w:r>
    </w:p>
    <w:p w:rsidR="00715D1B" w:rsidRDefault="00715D1B" w:rsidP="00715D1B">
      <w:pPr>
        <w:tabs>
          <w:tab w:val="num" w:pos="0"/>
        </w:tabs>
        <w:spacing w:before="100" w:beforeAutospacing="1" w:after="100" w:afterAutospacing="1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Резистор – рабочая мощность 500 Вт, сопротивление 100 Ом.</w:t>
      </w:r>
    </w:p>
    <w:p w:rsidR="00715D1B" w:rsidRPr="0014426F" w:rsidRDefault="00715D1B" w:rsidP="00715D1B">
      <w:pPr>
        <w:tabs>
          <w:tab w:val="num" w:pos="0"/>
        </w:tabs>
        <w:spacing w:before="100" w:beforeAutospacing="1" w:after="100" w:afterAutospacing="1" w:line="240" w:lineRule="auto"/>
        <w:ind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15D1B">
        <w:rPr>
          <w:rFonts w:ascii="Times New Roman" w:eastAsia="Times New Roman" w:hAnsi="Times New Roman" w:cs="Times New Roman"/>
          <w:sz w:val="24"/>
          <w:szCs w:val="24"/>
          <w:lang w:eastAsia="ru-RU"/>
        </w:rPr>
        <w:drawing>
          <wp:inline distT="0" distB="0" distL="0" distR="0">
            <wp:extent cx="5104578" cy="2870421"/>
            <wp:effectExtent l="19050" t="0" r="822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937" cy="2871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D1B" w:rsidRPr="0014426F" w:rsidRDefault="00715D1B" w:rsidP="00715D1B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Изменяя индуктивность катушки от 50 до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500 мГн (через 50 мГн), запишем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показания вольтметров (напряжение на катушке и на резисторе).</w:t>
      </w:r>
    </w:p>
    <w:p w:rsidR="00715D1B" w:rsidRPr="0014426F" w:rsidRDefault="00715D1B" w:rsidP="00715D1B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Рассчитаем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эффективное значение токов, текущих в цепи, в зависимости от значения индуктивности катушки (для этого надо напряжение на резисторе разделить на его сопротивление).</w:t>
      </w:r>
    </w:p>
    <w:p w:rsidR="00715D1B" w:rsidRPr="006A4E11" w:rsidRDefault="00715D1B" w:rsidP="00715D1B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Определим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индуктивные сопротивления катушки для соответствующих значений ее индуктивности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L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 w:eastAsia="ru-RU"/>
              </w:rPr>
            </m:ctrlPr>
          </m:fPr>
          <m:num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U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L</m:t>
                </m:r>
              </m:sub>
            </m:sSub>
          </m:num>
          <m:den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 w:eastAsia="ru-RU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 w:eastAsia="ru-RU"/>
                  </w:rPr>
                  <m:t>I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eastAsia="ru-RU"/>
                  </w:rPr>
                  <m:t>эф</m:t>
                </m:r>
              </m:sub>
            </m:sSub>
          </m:den>
        </m:f>
      </m:oMath>
      <w:r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 сравним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их с рассчитанными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значениями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формуле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eastAsia="ru-RU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 w:eastAsia="ru-RU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  <w:lang w:eastAsia="ru-RU"/>
              </w:rPr>
              <m:t>L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  <w:lang w:eastAsia="ru-RU"/>
          </w:rPr>
          <m:t>=L∙ω=2∙π∙L∙ω</m:t>
        </m:r>
      </m:oMath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(1).</w:t>
      </w:r>
    </w:p>
    <w:tbl>
      <w:tblPr>
        <w:tblStyle w:val="a3"/>
        <w:tblW w:w="0" w:type="auto"/>
        <w:tblLook w:val="04A0"/>
      </w:tblPr>
      <w:tblGrid>
        <w:gridCol w:w="1526"/>
        <w:gridCol w:w="1276"/>
        <w:gridCol w:w="1275"/>
        <w:gridCol w:w="993"/>
        <w:gridCol w:w="1701"/>
        <w:gridCol w:w="2800"/>
      </w:tblGrid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мГн </w:t>
            </w:r>
          </w:p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(10</w:t>
            </w:r>
            <w:r w:rsidRPr="006A4E11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-3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</w:tcPr>
          <w:p w:rsidR="00715D1B" w:rsidRPr="0014426F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</w:t>
            </w:r>
            <w:r w:rsidRPr="006A4E11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</w:t>
            </w:r>
          </w:p>
        </w:tc>
        <w:tc>
          <w:tcPr>
            <w:tcW w:w="1275" w:type="dxa"/>
          </w:tcPr>
          <w:p w:rsidR="00715D1B" w:rsidRPr="0014426F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</w:t>
            </w:r>
          </w:p>
        </w:tc>
        <w:tc>
          <w:tcPr>
            <w:tcW w:w="993" w:type="dxa"/>
          </w:tcPr>
          <w:p w:rsidR="00715D1B" w:rsidRPr="0014426F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эф, А</w:t>
            </w:r>
          </w:p>
        </w:tc>
        <w:tc>
          <w:tcPr>
            <w:tcW w:w="1701" w:type="dxa"/>
          </w:tcPr>
          <w:p w:rsidR="00715D1B" w:rsidRPr="006A4E11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L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 w:eastAsia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 w:eastAsia="ru-RU"/>
                        </w:rPr>
                        <m:t>U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 w:eastAsia="ru-RU"/>
                        </w:rPr>
                        <m:t>L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 w:eastAsia="ru-RU"/>
                        </w:rPr>
                        <m:t>I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эф</m:t>
                      </m:r>
                    </m:sub>
                  </m:sSub>
                </m:den>
              </m:f>
            </m:oMath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Ом</w:t>
            </w:r>
          </w:p>
        </w:tc>
        <w:tc>
          <w:tcPr>
            <w:tcW w:w="2800" w:type="dxa"/>
          </w:tcPr>
          <w:p w:rsidR="00715D1B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L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=L∙ω=2∙π∙L∙ω</m:t>
              </m:r>
            </m:oMath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Ом</w:t>
            </w:r>
          </w:p>
        </w:tc>
      </w:tr>
      <w:tr w:rsidR="00715D1B" w:rsidTr="00DE4A65">
        <w:tc>
          <w:tcPr>
            <w:tcW w:w="152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29,9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95,4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0,954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31,4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31,4</w:t>
            </w:r>
          </w:p>
        </w:tc>
      </w:tr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53,2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84,6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0,846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62,88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62,8</w:t>
            </w:r>
          </w:p>
        </w:tc>
      </w:tr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68,5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72,7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0,727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94,2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94,2</w:t>
            </w:r>
          </w:p>
        </w:tc>
      </w:tr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78,2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62,2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0,622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125,7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125,6</w:t>
            </w:r>
          </w:p>
        </w:tc>
      </w:tr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84,3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53,6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0,536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157,3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157</w:t>
            </w:r>
          </w:p>
        </w:tc>
      </w:tr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88,3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46,8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0,468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188,6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188,4</w:t>
            </w:r>
          </w:p>
        </w:tc>
      </w:tr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91,0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41,3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0,413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220,3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219,8</w:t>
            </w:r>
          </w:p>
        </w:tc>
      </w:tr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92,9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36,9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0,369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251,8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251,2</w:t>
            </w:r>
          </w:p>
        </w:tc>
      </w:tr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94,2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33,3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0,333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282,9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282,6</w:t>
            </w:r>
          </w:p>
        </w:tc>
      </w:tr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500</w:t>
            </w:r>
          </w:p>
        </w:tc>
        <w:tc>
          <w:tcPr>
            <w:tcW w:w="1276" w:type="dxa"/>
          </w:tcPr>
          <w:p w:rsidR="00715D1B" w:rsidRPr="006A4E11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95,2</w:t>
            </w:r>
          </w:p>
        </w:tc>
        <w:tc>
          <w:tcPr>
            <w:tcW w:w="1275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30,3</w:t>
            </w:r>
          </w:p>
        </w:tc>
        <w:tc>
          <w:tcPr>
            <w:tcW w:w="993" w:type="dxa"/>
          </w:tcPr>
          <w:p w:rsidR="00715D1B" w:rsidRPr="00044D78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0,303</w:t>
            </w:r>
          </w:p>
        </w:tc>
        <w:tc>
          <w:tcPr>
            <w:tcW w:w="1701" w:type="dxa"/>
          </w:tcPr>
          <w:p w:rsidR="00715D1B" w:rsidRPr="00A0035D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314,2</w:t>
            </w:r>
          </w:p>
        </w:tc>
        <w:tc>
          <w:tcPr>
            <w:tcW w:w="2800" w:type="dxa"/>
          </w:tcPr>
          <w:p w:rsidR="00715D1B" w:rsidRPr="00044D78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314</w:t>
            </w:r>
          </w:p>
        </w:tc>
      </w:tr>
    </w:tbl>
    <w:p w:rsidR="00715D1B" w:rsidRDefault="00715D1B" w:rsidP="00715D1B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Установим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индуктивность катушки 100 мГн. Изменяя частоту генератора от 20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 100 Гц через 10 Гц, повторим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измерения и расчеты индуктивного сопротивления в зависимос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ти от частоты переменного тока.</w:t>
      </w:r>
    </w:p>
    <w:tbl>
      <w:tblPr>
        <w:tblStyle w:val="a3"/>
        <w:tblW w:w="0" w:type="auto"/>
        <w:tblLook w:val="04A0"/>
      </w:tblPr>
      <w:tblGrid>
        <w:gridCol w:w="1526"/>
        <w:gridCol w:w="1276"/>
        <w:gridCol w:w="992"/>
        <w:gridCol w:w="1134"/>
        <w:gridCol w:w="1559"/>
        <w:gridCol w:w="3084"/>
      </w:tblGrid>
      <w:tr w:rsidR="00715D1B" w:rsidTr="00DE4A65">
        <w:tc>
          <w:tcPr>
            <w:tcW w:w="1526" w:type="dxa"/>
          </w:tcPr>
          <w:p w:rsidR="00715D1B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ym w:font="Symbol" w:char="F06E"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Гц</w:t>
            </w:r>
            <w:proofErr w:type="gramEnd"/>
          </w:p>
        </w:tc>
        <w:tc>
          <w:tcPr>
            <w:tcW w:w="1276" w:type="dxa"/>
          </w:tcPr>
          <w:p w:rsidR="00715D1B" w:rsidRPr="0014426F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</w:t>
            </w:r>
            <w:r w:rsidRPr="006A4E11"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 w:eastAsia="ru-RU"/>
              </w:rPr>
              <w:t>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</w:t>
            </w:r>
          </w:p>
        </w:tc>
        <w:tc>
          <w:tcPr>
            <w:tcW w:w="992" w:type="dxa"/>
          </w:tcPr>
          <w:p w:rsidR="00715D1B" w:rsidRPr="0014426F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В</w:t>
            </w:r>
          </w:p>
        </w:tc>
        <w:tc>
          <w:tcPr>
            <w:tcW w:w="1134" w:type="dxa"/>
          </w:tcPr>
          <w:p w:rsidR="00715D1B" w:rsidRPr="0014426F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эф, А</w:t>
            </w:r>
          </w:p>
        </w:tc>
        <w:tc>
          <w:tcPr>
            <w:tcW w:w="1559" w:type="dxa"/>
          </w:tcPr>
          <w:p w:rsidR="00715D1B" w:rsidRPr="006A4E11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L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 w:eastAsia="ru-RU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 w:eastAsia="ru-RU"/>
                        </w:rPr>
                        <m:t>U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 w:eastAsia="ru-RU"/>
                        </w:rPr>
                        <m:t>L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  <w:lang w:val="en-US" w:eastAsia="ru-RU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val="en-US" w:eastAsia="ru-RU"/>
                        </w:rPr>
                        <m:t>I</m:t>
                      </m:r>
                    </m:e>
                    <m: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  <w:lang w:eastAsia="ru-RU"/>
                        </w:rPr>
                        <m:t>эф</m:t>
                      </m:r>
                    </m:sub>
                  </m:sSub>
                </m:den>
              </m:f>
            </m:oMath>
            <w:r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, Ом</w:t>
            </w:r>
          </w:p>
        </w:tc>
        <w:tc>
          <w:tcPr>
            <w:tcW w:w="3084" w:type="dxa"/>
          </w:tcPr>
          <w:p w:rsidR="00715D1B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m:oMath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eastAsia="ru-RU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val="en-US" w:eastAsia="ru-RU"/>
                    </w:rPr>
                    <m:t>X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  <w:lang w:eastAsia="ru-RU"/>
                    </w:rPr>
                    <m:t>L</m:t>
                  </m:r>
                </m:sub>
              </m:sSub>
              <m:r>
                <w:rPr>
                  <w:rFonts w:ascii="Cambria Math" w:eastAsia="Times New Roman" w:hAnsi="Cambria Math" w:cs="Times New Roman"/>
                  <w:sz w:val="24"/>
                  <w:szCs w:val="24"/>
                  <w:lang w:eastAsia="ru-RU"/>
                </w:rPr>
                <m:t>=L∙ω=2∙π∙L∙ω</m:t>
              </m:r>
            </m:oMath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Ом</w:t>
            </w:r>
          </w:p>
        </w:tc>
      </w:tr>
      <w:tr w:rsidR="00715D1B" w:rsidRPr="00A14BAE" w:rsidTr="00DE4A65">
        <w:tc>
          <w:tcPr>
            <w:tcW w:w="152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12,4</w:t>
            </w:r>
          </w:p>
        </w:tc>
        <w:tc>
          <w:tcPr>
            <w:tcW w:w="992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99,2</w:t>
            </w:r>
          </w:p>
        </w:tc>
        <w:tc>
          <w:tcPr>
            <w:tcW w:w="1134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0,992</w:t>
            </w:r>
          </w:p>
        </w:tc>
        <w:tc>
          <w:tcPr>
            <w:tcW w:w="1559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3084" w:type="dxa"/>
          </w:tcPr>
          <w:p w:rsidR="00715D1B" w:rsidRPr="00A14BAE" w:rsidRDefault="00715D1B" w:rsidP="00DE4A65">
            <w:pPr>
              <w:spacing w:before="100" w:beforeAutospacing="1" w:after="100" w:afterAutospacing="1"/>
              <w:ind w:firstLine="33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12,56</w:t>
            </w:r>
          </w:p>
        </w:tc>
      </w:tr>
      <w:tr w:rsidR="00715D1B" w:rsidRPr="00A14BAE" w:rsidTr="00DE4A65">
        <w:tc>
          <w:tcPr>
            <w:tcW w:w="152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992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98,2</w:t>
            </w:r>
          </w:p>
        </w:tc>
        <w:tc>
          <w:tcPr>
            <w:tcW w:w="1134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0,982</w:t>
            </w:r>
          </w:p>
        </w:tc>
        <w:tc>
          <w:tcPr>
            <w:tcW w:w="1559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18,84</w:t>
            </w:r>
          </w:p>
        </w:tc>
        <w:tc>
          <w:tcPr>
            <w:tcW w:w="3084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18,84</w:t>
            </w:r>
          </w:p>
        </w:tc>
      </w:tr>
      <w:tr w:rsidR="00715D1B" w:rsidRPr="00A14BAE" w:rsidTr="00DE4A65">
        <w:tc>
          <w:tcPr>
            <w:tcW w:w="152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7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24,3</w:t>
            </w:r>
          </w:p>
        </w:tc>
        <w:tc>
          <w:tcPr>
            <w:tcW w:w="992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96,9</w:t>
            </w:r>
          </w:p>
        </w:tc>
        <w:tc>
          <w:tcPr>
            <w:tcW w:w="1134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0,969</w:t>
            </w:r>
          </w:p>
        </w:tc>
        <w:tc>
          <w:tcPr>
            <w:tcW w:w="1559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25,07</w:t>
            </w:r>
          </w:p>
        </w:tc>
        <w:tc>
          <w:tcPr>
            <w:tcW w:w="3084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25,12</w:t>
            </w:r>
          </w:p>
        </w:tc>
      </w:tr>
      <w:tr w:rsidR="00715D1B" w:rsidRPr="00A14BAE" w:rsidTr="00DE4A65">
        <w:tc>
          <w:tcPr>
            <w:tcW w:w="152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7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29,9</w:t>
            </w:r>
          </w:p>
        </w:tc>
        <w:tc>
          <w:tcPr>
            <w:tcW w:w="992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95,4</w:t>
            </w:r>
          </w:p>
        </w:tc>
        <w:tc>
          <w:tcPr>
            <w:tcW w:w="1134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0,954</w:t>
            </w:r>
          </w:p>
        </w:tc>
        <w:tc>
          <w:tcPr>
            <w:tcW w:w="1559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31,3</w:t>
            </w:r>
          </w:p>
        </w:tc>
        <w:tc>
          <w:tcPr>
            <w:tcW w:w="3084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31,4</w:t>
            </w:r>
          </w:p>
        </w:tc>
      </w:tr>
      <w:tr w:rsidR="00715D1B" w:rsidRPr="00A14BAE" w:rsidTr="00DE4A65">
        <w:tc>
          <w:tcPr>
            <w:tcW w:w="152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35,2</w:t>
            </w:r>
          </w:p>
        </w:tc>
        <w:tc>
          <w:tcPr>
            <w:tcW w:w="992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93,5</w:t>
            </w:r>
          </w:p>
        </w:tc>
        <w:tc>
          <w:tcPr>
            <w:tcW w:w="1134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0,935</w:t>
            </w:r>
          </w:p>
        </w:tc>
        <w:tc>
          <w:tcPr>
            <w:tcW w:w="1559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37,65</w:t>
            </w:r>
          </w:p>
        </w:tc>
        <w:tc>
          <w:tcPr>
            <w:tcW w:w="3084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37,68</w:t>
            </w:r>
          </w:p>
        </w:tc>
      </w:tr>
      <w:tr w:rsidR="00715D1B" w:rsidRPr="00A14BAE" w:rsidTr="00DE4A65">
        <w:tc>
          <w:tcPr>
            <w:tcW w:w="152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7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40,2</w:t>
            </w:r>
          </w:p>
        </w:tc>
        <w:tc>
          <w:tcPr>
            <w:tcW w:w="992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91,5</w:t>
            </w:r>
          </w:p>
        </w:tc>
        <w:tc>
          <w:tcPr>
            <w:tcW w:w="1134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0,915</w:t>
            </w:r>
          </w:p>
        </w:tc>
        <w:tc>
          <w:tcPr>
            <w:tcW w:w="1559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43,93</w:t>
            </w:r>
          </w:p>
        </w:tc>
        <w:tc>
          <w:tcPr>
            <w:tcW w:w="3084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43,96</w:t>
            </w:r>
          </w:p>
        </w:tc>
      </w:tr>
      <w:tr w:rsidR="00715D1B" w:rsidRPr="00A14BAE" w:rsidTr="00DE4A65">
        <w:tc>
          <w:tcPr>
            <w:tcW w:w="152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44,9</w:t>
            </w:r>
          </w:p>
        </w:tc>
        <w:tc>
          <w:tcPr>
            <w:tcW w:w="992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89,3</w:t>
            </w:r>
          </w:p>
        </w:tc>
        <w:tc>
          <w:tcPr>
            <w:tcW w:w="1134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0,893</w:t>
            </w:r>
          </w:p>
        </w:tc>
        <w:tc>
          <w:tcPr>
            <w:tcW w:w="1559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50,3</w:t>
            </w:r>
          </w:p>
        </w:tc>
        <w:tc>
          <w:tcPr>
            <w:tcW w:w="3084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50,24</w:t>
            </w:r>
          </w:p>
        </w:tc>
      </w:tr>
      <w:tr w:rsidR="00715D1B" w:rsidRPr="00A14BAE" w:rsidTr="00DE4A65">
        <w:tc>
          <w:tcPr>
            <w:tcW w:w="152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49,2</w:t>
            </w:r>
          </w:p>
        </w:tc>
        <w:tc>
          <w:tcPr>
            <w:tcW w:w="992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87,0</w:t>
            </w:r>
          </w:p>
        </w:tc>
        <w:tc>
          <w:tcPr>
            <w:tcW w:w="1134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0,87</w:t>
            </w:r>
          </w:p>
        </w:tc>
        <w:tc>
          <w:tcPr>
            <w:tcW w:w="1559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56,55</w:t>
            </w:r>
          </w:p>
        </w:tc>
        <w:tc>
          <w:tcPr>
            <w:tcW w:w="3084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56,52</w:t>
            </w:r>
          </w:p>
        </w:tc>
      </w:tr>
      <w:tr w:rsidR="00715D1B" w:rsidRPr="00A14BAE" w:rsidTr="00DE4A65">
        <w:tc>
          <w:tcPr>
            <w:tcW w:w="152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14BA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76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53,2</w:t>
            </w:r>
          </w:p>
        </w:tc>
        <w:tc>
          <w:tcPr>
            <w:tcW w:w="992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84,6</w:t>
            </w:r>
          </w:p>
        </w:tc>
        <w:tc>
          <w:tcPr>
            <w:tcW w:w="1134" w:type="dxa"/>
          </w:tcPr>
          <w:p w:rsidR="00715D1B" w:rsidRPr="00A14BAE" w:rsidRDefault="00715D1B" w:rsidP="00DE4A65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0,846</w:t>
            </w:r>
          </w:p>
        </w:tc>
        <w:tc>
          <w:tcPr>
            <w:tcW w:w="1559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62,88</w:t>
            </w:r>
          </w:p>
        </w:tc>
        <w:tc>
          <w:tcPr>
            <w:tcW w:w="3084" w:type="dxa"/>
          </w:tcPr>
          <w:p w:rsidR="00715D1B" w:rsidRPr="00A14BAE" w:rsidRDefault="00715D1B" w:rsidP="00DE4A6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62,8</w:t>
            </w:r>
          </w:p>
        </w:tc>
      </w:tr>
    </w:tbl>
    <w:p w:rsidR="00715D1B" w:rsidRPr="00A14BAE" w:rsidRDefault="00715D1B" w:rsidP="00715D1B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</w:p>
    <w:p w:rsidR="00715D1B" w:rsidRDefault="00715D1B" w:rsidP="00715D1B">
      <w:pPr>
        <w:numPr>
          <w:ilvl w:val="2"/>
          <w:numId w:val="1"/>
        </w:numPr>
        <w:tabs>
          <w:tab w:val="clear" w:pos="2160"/>
          <w:tab w:val="num" w:pos="0"/>
        </w:tabs>
        <w:spacing w:before="100" w:beforeAutospacing="1" w:after="100" w:afterAutospacing="1" w:line="240" w:lineRule="auto"/>
        <w:ind w:left="0" w:firstLine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Построим графики зависимости индуктивного сопротивления</w:t>
      </w:r>
      <w:r w:rsidRPr="0014426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частоты переменного тока.</w:t>
      </w:r>
    </w:p>
    <w:p w:rsidR="00715D1B" w:rsidRDefault="00715D1B">
      <w:r w:rsidRPr="00715D1B">
        <w:lastRenderedPageBreak/>
        <w:drawing>
          <wp:inline distT="0" distB="0" distL="0" distR="0">
            <wp:extent cx="5940425" cy="3873017"/>
            <wp:effectExtent l="19050" t="0" r="22225" b="0"/>
            <wp:docPr id="3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sectPr w:rsidR="00715D1B" w:rsidSect="000B7FF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C2280"/>
    <w:multiLevelType w:val="multilevel"/>
    <w:tmpl w:val="7E68DA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715D1B"/>
    <w:rsid w:val="000B7FF4"/>
    <w:rsid w:val="00715D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5D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15D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15D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15D1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chart" Target="charts/chart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K:\&#1092;&#1080;&#1079;&#1080;&#1082;&#1072;\&#1091;&#1088;&#1086;&#1082;&#1080;\&#1092;&#1080;&#1079;&#1080;&#1082;&#1072;%2011%20&#1082;&#1083;\&#1075;&#1088;&#1072;&#1092;&#1080;&#1082;&#1080;%20&#1082;%20&#1083;&#1072;&#1073;.%20&#1088;&#1072;&#1073;&#1086;&#1090;&#1077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 sz="1200"/>
            </a:pPr>
            <a:r>
              <a:rPr lang="ru-RU" sz="1200"/>
              <a:t>График</a:t>
            </a:r>
            <a:r>
              <a:rPr lang="ru-RU" sz="1200" baseline="0"/>
              <a:t> з</a:t>
            </a:r>
            <a:r>
              <a:rPr lang="ru-RU" sz="1200"/>
              <a:t>ависимости</a:t>
            </a:r>
            <a:r>
              <a:rPr lang="ru-RU" sz="1200" baseline="0"/>
              <a:t> индуктивного сопротивления от частоты переменного тока</a:t>
            </a:r>
            <a:endParaRPr lang="ru-RU" sz="1200"/>
          </a:p>
        </c:rich>
      </c:tx>
    </c:title>
    <c:plotArea>
      <c:layout/>
      <c:lineChart>
        <c:grouping val="standard"/>
        <c:ser>
          <c:idx val="0"/>
          <c:order val="0"/>
          <c:marker>
            <c:symbol val="none"/>
          </c:marker>
          <c:dLbls>
            <c:dLblPos val="b"/>
            <c:showVal val="1"/>
          </c:dLbls>
          <c:cat>
            <c:numRef>
              <c:f>Лист2!$A$2:$A$10</c:f>
              <c:numCache>
                <c:formatCode>General</c:formatCode>
                <c:ptCount val="9"/>
                <c:pt idx="0">
                  <c:v>20</c:v>
                </c:pt>
                <c:pt idx="1">
                  <c:v>30</c:v>
                </c:pt>
                <c:pt idx="2">
                  <c:v>40</c:v>
                </c:pt>
                <c:pt idx="3">
                  <c:v>50</c:v>
                </c:pt>
                <c:pt idx="4">
                  <c:v>60</c:v>
                </c:pt>
                <c:pt idx="5">
                  <c:v>70</c:v>
                </c:pt>
                <c:pt idx="6">
                  <c:v>80</c:v>
                </c:pt>
                <c:pt idx="7">
                  <c:v>90</c:v>
                </c:pt>
                <c:pt idx="8">
                  <c:v>100</c:v>
                </c:pt>
              </c:numCache>
            </c:numRef>
          </c:cat>
          <c:val>
            <c:numRef>
              <c:f>Лист2!$E$2:$E$9</c:f>
              <c:numCache>
                <c:formatCode>0.00</c:formatCode>
                <c:ptCount val="8"/>
                <c:pt idx="0">
                  <c:v>12.5</c:v>
                </c:pt>
                <c:pt idx="1">
                  <c:v>18.84</c:v>
                </c:pt>
                <c:pt idx="2">
                  <c:v>25.07</c:v>
                </c:pt>
                <c:pt idx="3">
                  <c:v>31.3</c:v>
                </c:pt>
                <c:pt idx="4">
                  <c:v>37.65</c:v>
                </c:pt>
                <c:pt idx="5">
                  <c:v>43.93</c:v>
                </c:pt>
                <c:pt idx="6">
                  <c:v>50.3</c:v>
                </c:pt>
                <c:pt idx="7">
                  <c:v>56.55</c:v>
                </c:pt>
              </c:numCache>
            </c:numRef>
          </c:val>
        </c:ser>
        <c:marker val="1"/>
        <c:axId val="194900352"/>
        <c:axId val="194950656"/>
      </c:lineChart>
      <c:catAx>
        <c:axId val="194900352"/>
        <c:scaling>
          <c:orientation val="minMax"/>
        </c:scaling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ru-RU"/>
                  <a:t>частота переменного тока</a:t>
                </a:r>
              </a:p>
            </c:rich>
          </c:tx>
        </c:title>
        <c:numFmt formatCode="General" sourceLinked="1"/>
        <c:tickLblPos val="nextTo"/>
        <c:crossAx val="194950656"/>
        <c:crosses val="autoZero"/>
        <c:auto val="1"/>
        <c:lblAlgn val="ctr"/>
        <c:lblOffset val="100"/>
      </c:catAx>
      <c:valAx>
        <c:axId val="194950656"/>
        <c:scaling>
          <c:orientation val="minMax"/>
        </c:scaling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ru-RU"/>
                  <a:t>индуктивное сопротивление</a:t>
                </a:r>
              </a:p>
            </c:rich>
          </c:tx>
        </c:title>
        <c:numFmt formatCode="0.00" sourceLinked="1"/>
        <c:tickLblPos val="nextTo"/>
        <c:crossAx val="194900352"/>
        <c:crosses val="autoZero"/>
        <c:crossBetween val="between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294</Words>
  <Characters>1681</Characters>
  <Application>Microsoft Office Word</Application>
  <DocSecurity>0</DocSecurity>
  <Lines>14</Lines>
  <Paragraphs>3</Paragraphs>
  <ScaleCrop>false</ScaleCrop>
  <Company>SPecialiST RePack</Company>
  <LinksUpToDate>false</LinksUpToDate>
  <CharactersWithSpaces>1972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Vitali</dc:creator>
  <cp:lastModifiedBy>Vitali</cp:lastModifiedBy>
  <cp:revision>1</cp:revision>
  <dcterms:created xsi:type="dcterms:W3CDTF">2021-11-01T16:27:00Z</dcterms:created>
  <dcterms:modified xsi:type="dcterms:W3CDTF">2021-11-01T16:40:00Z</dcterms:modified>
</cp:coreProperties>
</file>